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求人票テンプレート（記入用）</w:t>
      </w:r>
    </w:p>
    <w:p>
      <w:pPr>
        <w:spacing w:after="80"/>
        <w:pBdr>
          <w:bottom w:val="single" w:sz="4" w:space="1" w:color="D9D9D9"/>
        </w:pBdr>
      </w:pPr>
      <w:r>
        <w:rPr>
          <w:rFonts w:ascii="Yu Gothic" w:hAnsi="Yu Gothic" w:eastAsia="Yu Gothic" w:cs="Yu Gothic"/>
          <w:i/>
          <w:color w:val="5F5F5F"/>
          <w:sz w:val="18"/>
        </w:rPr>
        <w:t>求人票の基本項目11ブロックを上から順に埋める記入用テンプレートです。［角括弧］内は書き方のヒントなので、自社の内容に置き換えて括弧ごと消してください。2ページ目以降に記入例（仮定の例）、選考基準マトリクス、公開前チェックリスト14項目があります。</w:t>
      </w:r>
    </w:p>
    <w:p>
      <w:pPr>
        <w:pStyle w:val="Heading2"/>
      </w:pPr>
      <w:r>
        <w:t>1. 職種名</w:t>
      </w:r>
    </w:p>
    <w:p>
      <w:r>
        <w:rPr>
          <w:rFonts w:ascii="Yu Gothic" w:hAnsi="Yu Gothic" w:eastAsia="Yu Gothic" w:cs="Yu Gothic"/>
        </w:rPr>
        <w:t>職種名：［一般的な職種名］（［担当領域］）</w:t>
      </w:r>
    </w:p>
    <w:p>
      <w:r>
        <w:rPr>
          <w:rFonts w:ascii="Yu Gothic" w:hAnsi="Yu Gothic" w:eastAsia="Yu Gothic" w:cs="Yu Gothic"/>
        </w:rPr>
        <w:t>募集者の氏名または名称：［会社名］</w:t>
      </w:r>
    </w:p>
    <w:p>
      <w:r>
        <w:rPr>
          <w:rFonts w:ascii="Yu Gothic" w:hAnsi="Yu Gothic" w:eastAsia="Yu Gothic" w:cs="Yu Gothic"/>
        </w:rPr>
        <w:t>導入文（冒頭数行）：［仕事の中心、給与の目安、働き方の特徴］</w:t>
      </w:r>
    </w:p>
    <w:p>
      <w:r>
        <w:rPr>
          <w:rFonts w:ascii="Yu Gothic" w:hAnsi="Yu Gothic" w:eastAsia="Yu Gothic" w:cs="Yu Gothic"/>
          <w:i/>
          <w:color w:val="5F5F5F"/>
          <w:sz w:val="18"/>
        </w:rPr>
        <w:t>［社内呼称や装飾記号を使わず、求職者が検索しそうな一般的な職種名＋担当領域を名詞で書く。一覧画面では途中で切れることがあるため、大事な語を前に置く。例：「法人営業（既存顧客の深耕／SaaS商材）」。訴求したい点は職種名ではなく導入文へ］</w:t>
      </w:r>
    </w:p>
    <w:p>
      <w:pPr>
        <w:pStyle w:val="Heading2"/>
      </w:pPr>
      <w:r>
        <w:t>2. 仕事内容</w:t>
      </w:r>
    </w:p>
    <w:p>
      <w:pPr>
        <w:pStyle w:val="ListBullet"/>
      </w:pPr>
      <w:r>
        <w:rPr>
          <w:rFonts w:ascii="Yu Gothic" w:hAnsi="Yu Gothic" w:eastAsia="Yu Gothic" w:cs="Yu Gothic"/>
        </w:rPr>
        <w:t>日常業務：［業務内容・担当範囲・使うツール］（約［　］%）</w:t>
      </w:r>
    </w:p>
    <w:p>
      <w:pPr>
        <w:pStyle w:val="ListBullet"/>
      </w:pPr>
      <w:r>
        <w:rPr>
          <w:rFonts w:ascii="Yu Gothic" w:hAnsi="Yu Gothic" w:eastAsia="Yu Gothic" w:cs="Yu Gothic"/>
        </w:rPr>
        <w:t>月次・定期業務：［業務内容］（約［　］%）</w:t>
      </w:r>
    </w:p>
    <w:p>
      <w:pPr>
        <w:pStyle w:val="ListBullet"/>
      </w:pPr>
      <w:r>
        <w:rPr>
          <w:rFonts w:ascii="Yu Gothic" w:hAnsi="Yu Gothic" w:eastAsia="Yu Gothic" w:cs="Yu Gothic"/>
        </w:rPr>
        <w:t>突発・改善業務：［業務内容］（約［　］%）</w:t>
      </w:r>
    </w:p>
    <w:p>
      <w:r>
        <w:rPr>
          <w:rFonts w:ascii="Yu Gothic" w:hAnsi="Yu Gothic" w:eastAsia="Yu Gothic" w:cs="Yu Gothic"/>
        </w:rPr>
        <w:t>1日の流れ：［例：9:30朝礼、10:00から商談、14:00から資料作成］</w:t>
      </w:r>
    </w:p>
    <w:p>
      <w:r>
        <w:rPr>
          <w:rFonts w:ascii="Yu Gothic" w:hAnsi="Yu Gothic" w:eastAsia="Yu Gothic" w:cs="Yu Gothic"/>
        </w:rPr>
        <w:t>配属チームの人数／使うツール：［　］名／［例：Slack、Notion、Salesforce］</w:t>
      </w:r>
    </w:p>
    <w:p>
      <w:r>
        <w:rPr>
          <w:rFonts w:ascii="Yu Gothic" w:hAnsi="Yu Gothic" w:eastAsia="Yu Gothic" w:cs="Yu Gothic"/>
        </w:rPr>
        <w:t>業務内容の変更の範囲：［入社直後の業務と、将来変わり得る業務の範囲］</w:t>
      </w:r>
    </w:p>
    <w:p>
      <w:r>
        <w:rPr>
          <w:rFonts w:ascii="Yu Gothic" w:hAnsi="Yu Gothic" w:eastAsia="Yu Gothic" w:cs="Yu Gothic"/>
          <w:i/>
          <w:color w:val="5F5F5F"/>
          <w:sz w:val="18"/>
        </w:rPr>
        <w:t>［「〜全般」の一文で終わらせず、数字と固有名詞を入れる。変更の範囲は、限定なし（A）・職種・拠点限定（B）・キャリアパス提示（C）から自社の実態に合う書き方を選ぶ］</w:t>
      </w:r>
    </w:p>
    <w:p>
      <w:pPr>
        <w:pStyle w:val="Heading2"/>
      </w:pPr>
      <w:r>
        <w:t>3. 応募資格</w:t>
      </w:r>
    </w:p>
    <w:p>
      <w:r>
        <w:rPr>
          <w:rFonts w:ascii="Yu Gothic" w:hAnsi="Yu Gothic" w:eastAsia="Yu Gothic" w:cs="Yu Gothic"/>
        </w:rPr>
        <w:t>必須要件（MUST）：</w:t>
      </w:r>
    </w:p>
    <w:p>
      <w:pPr>
        <w:pStyle w:val="ListBullet"/>
      </w:pPr>
      <w:r>
        <w:rPr>
          <w:rFonts w:ascii="Yu Gothic" w:hAnsi="Yu Gothic" w:eastAsia="Yu Gothic" w:cs="Yu Gothic"/>
        </w:rPr>
        <w:t>［入社初日から必要で、周囲が代わりにできない要件］</w:t>
      </w:r>
    </w:p>
    <w:p>
      <w:pPr>
        <w:pStyle w:val="ListBullet"/>
      </w:pPr>
      <w:r>
        <w:rPr>
          <w:rFonts w:ascii="Yu Gothic" w:hAnsi="Yu Gothic" w:eastAsia="Yu Gothic" w:cs="Yu Gothic"/>
        </w:rPr>
        <w:t>［入社初日から必要で、周囲が代わりにできない要件］</w:t>
      </w:r>
    </w:p>
    <w:p>
      <w:r>
        <w:rPr>
          <w:rFonts w:ascii="Yu Gothic" w:hAnsi="Yu Gothic" w:eastAsia="Yu Gothic" w:cs="Yu Gothic"/>
        </w:rPr>
        <w:t>歓迎要件（WANT）：</w:t>
      </w:r>
    </w:p>
    <w:p>
      <w:pPr>
        <w:pStyle w:val="ListBullet"/>
      </w:pPr>
      <w:r>
        <w:rPr>
          <w:rFonts w:ascii="Yu Gothic" w:hAnsi="Yu Gothic" w:eastAsia="Yu Gothic" w:cs="Yu Gothic"/>
        </w:rPr>
        <w:t>［入社後の研修やマニュアルで身につけられる知識・ツール操作］</w:t>
      </w:r>
    </w:p>
    <w:p>
      <w:pPr>
        <w:pStyle w:val="ListBullet"/>
      </w:pPr>
      <w:r>
        <w:rPr>
          <w:rFonts w:ascii="Yu Gothic" w:hAnsi="Yu Gothic" w:eastAsia="Yu Gothic" w:cs="Yu Gothic"/>
        </w:rPr>
        <w:t>［入社後の研修やマニュアルで身につけられる知識・ツール操作］</w:t>
      </w:r>
    </w:p>
    <w:p>
      <w:r>
        <w:rPr>
          <w:rFonts w:ascii="Yu Gothic" w:hAnsi="Yu Gothic" w:eastAsia="Yu Gothic" w:cs="Yu Gothic"/>
          <w:i/>
          <w:color w:val="5F5F5F"/>
          <w:sz w:val="18"/>
        </w:rPr>
        <w:t>［必須要件は最小限に絞る。「営業経験」ではなく、対象顧客や商材、期間を具体的に書く。年齢・性別を限定する表現は使わない］</w:t>
      </w:r>
    </w:p>
    <w:p>
      <w:pPr>
        <w:pStyle w:val="Heading2"/>
      </w:pPr>
      <w:r>
        <w:t>4. 雇用形態・契約期間</w:t>
      </w:r>
    </w:p>
    <w:p>
      <w:r>
        <w:rPr>
          <w:rFonts w:ascii="Yu Gothic" w:hAnsi="Yu Gothic" w:eastAsia="Yu Gothic" w:cs="Yu Gothic"/>
        </w:rPr>
        <w:t>雇用形態：［正社員／契約社員 など］</w:t>
      </w:r>
    </w:p>
    <w:p>
      <w:r>
        <w:rPr>
          <w:rFonts w:ascii="Yu Gothic" w:hAnsi="Yu Gothic" w:eastAsia="Yu Gothic" w:cs="Yu Gothic"/>
        </w:rPr>
        <w:t>契約期間：［期間の定めなし／期間の定めあり（　か月）］</w:t>
      </w:r>
    </w:p>
    <w:p>
      <w:r>
        <w:rPr>
          <w:rFonts w:ascii="Yu Gothic" w:hAnsi="Yu Gothic" w:eastAsia="Yu Gothic" w:cs="Yu Gothic"/>
        </w:rPr>
        <w:t>更新の基準（有期の場合）：［更新の有無と基準。上限があれば上限も］</w:t>
      </w:r>
    </w:p>
    <w:p>
      <w:r>
        <w:rPr>
          <w:rFonts w:ascii="Yu Gothic" w:hAnsi="Yu Gothic" w:eastAsia="Yu Gothic" w:cs="Yu Gothic"/>
        </w:rPr>
        <w:t>試用期間：［あり（　か月）／なし］　試用期間中の条件：［本採用後と同じ／異なる場合はその内容］</w:t>
      </w:r>
    </w:p>
    <w:p>
      <w:r>
        <w:rPr>
          <w:rFonts w:ascii="Yu Gothic" w:hAnsi="Yu Gothic" w:eastAsia="Yu Gothic" w:cs="Yu Gothic"/>
        </w:rPr>
        <w:t>派遣労働者として雇用する場合：［該当する場合のみ、その旨］</w:t>
      </w:r>
    </w:p>
    <w:p>
      <w:pPr>
        <w:pStyle w:val="Heading2"/>
      </w:pPr>
      <w:r>
        <w:t>5. 給与</w:t>
      </w:r>
    </w:p>
    <w:p>
      <w:r>
        <w:rPr>
          <w:rFonts w:ascii="Yu Gothic" w:hAnsi="Yu Gothic" w:eastAsia="Yu Gothic" w:cs="Yu Gothic"/>
        </w:rPr>
        <w:t>月給：［　］円（基本給［　］円＋［手当名］［　］円）</w:t>
      </w:r>
    </w:p>
    <w:p>
      <w:r>
        <w:rPr>
          <w:rFonts w:ascii="Yu Gothic" w:hAnsi="Yu Gothic" w:eastAsia="Yu Gothic" w:cs="Yu Gothic"/>
        </w:rPr>
        <w:t>固定残業代：［あり／なし］　固定残業手当［　］円（時間外労働［　］時間分）</w:t>
      </w:r>
    </w:p>
    <w:p>
      <w:r>
        <w:rPr>
          <w:rFonts w:ascii="Yu Gothic" w:hAnsi="Yu Gothic" w:eastAsia="Yu Gothic" w:cs="Yu Gothic"/>
        </w:rPr>
        <w:t>超過分：［　］時間を超える時間外労働は1時間あたり［　］円を追加で支給</w:t>
      </w:r>
    </w:p>
    <w:p>
      <w:r>
        <w:rPr>
          <w:rFonts w:ascii="Yu Gothic" w:hAnsi="Yu Gothic" w:eastAsia="Yu Gothic" w:cs="Yu Gothic"/>
          <w:i/>
          <w:color w:val="5F5F5F"/>
          <w:sz w:val="18"/>
        </w:rPr>
        <w:t>［基本給と手当を分けて書く。時間単価＝基準となる月給÷月平均所定労働時間×1.25、固定残業手当＝時間単価×固定残業の時間数。自社の数字で検算してから掲載する。「月給○円（みなし残業代含む）」だけの書き方は避ける］</w:t>
      </w:r>
    </w:p>
    <w:p>
      <w:pPr>
        <w:pStyle w:val="Heading2"/>
      </w:pPr>
      <w:r>
        <w:t>6. 勤務時間・休日</w:t>
      </w:r>
    </w:p>
    <w:p>
      <w:r>
        <w:rPr>
          <w:rFonts w:ascii="Yu Gothic" w:hAnsi="Yu Gothic" w:eastAsia="Yu Gothic" w:cs="Yu Gothic"/>
        </w:rPr>
        <w:t>始業・終業時刻：［　:　］〜［　:　］（休憩［　］分）</w:t>
      </w:r>
    </w:p>
    <w:p>
      <w:r>
        <w:rPr>
          <w:rFonts w:ascii="Yu Gothic" w:hAnsi="Yu Gothic" w:eastAsia="Yu Gothic" w:cs="Yu Gothic"/>
        </w:rPr>
        <w:t>時間外労働：［あり／なし］</w:t>
      </w:r>
    </w:p>
    <w:p>
      <w:r>
        <w:rPr>
          <w:rFonts w:ascii="Yu Gothic" w:hAnsi="Yu Gothic" w:eastAsia="Yu Gothic" w:cs="Yu Gothic"/>
        </w:rPr>
        <w:t>休日：［例：土日祝休み］　年間休日：［　］日</w:t>
      </w:r>
    </w:p>
    <w:p>
      <w:pPr>
        <w:pStyle w:val="Heading2"/>
      </w:pPr>
      <w:r>
        <w:t>7. 勤務地</w:t>
      </w:r>
    </w:p>
    <w:p>
      <w:r>
        <w:rPr>
          <w:rFonts w:ascii="Yu Gothic" w:hAnsi="Yu Gothic" w:eastAsia="Yu Gothic" w:cs="Yu Gothic"/>
        </w:rPr>
        <w:t>就業場所（入社直後）：［事業所名・所在地］</w:t>
      </w:r>
    </w:p>
    <w:p>
      <w:r>
        <w:rPr>
          <w:rFonts w:ascii="Yu Gothic" w:hAnsi="Yu Gothic" w:eastAsia="Yu Gothic" w:cs="Yu Gothic"/>
        </w:rPr>
        <w:t>就業場所の変更の範囲：［将来変わり得る範囲。転居を伴う転勤の有無、自宅（テレワーク規程による）など］</w:t>
      </w:r>
    </w:p>
    <w:p>
      <w:pPr>
        <w:pStyle w:val="Heading2"/>
      </w:pPr>
      <w:r>
        <w:t>8. 福利厚生・社会保険</w:t>
      </w:r>
    </w:p>
    <w:p>
      <w:r>
        <w:rPr>
          <w:rFonts w:ascii="Yu Gothic" w:hAnsi="Yu Gothic" w:eastAsia="Yu Gothic" w:cs="Yu Gothic"/>
        </w:rPr>
        <w:t>社会保険：☐ 雇用保険　☐ 労災保険　☐ 健康保険　☐ 厚生年金</w:t>
      </w:r>
    </w:p>
    <w:p>
      <w:r>
        <w:rPr>
          <w:rFonts w:ascii="Yu Gothic" w:hAnsi="Yu Gothic" w:eastAsia="Yu Gothic" w:cs="Yu Gothic"/>
        </w:rPr>
        <w:t>福利厚生：［事実として説明できる制度］</w:t>
      </w:r>
    </w:p>
    <w:p>
      <w:r>
        <w:rPr>
          <w:rFonts w:ascii="Yu Gothic" w:hAnsi="Yu Gothic" w:eastAsia="Yu Gothic" w:cs="Yu Gothic"/>
          <w:i/>
          <w:color w:val="5F5F5F"/>
          <w:sz w:val="18"/>
        </w:rPr>
        <w:t>［「アットホーム」などの曖昧な表現ではなく、具体的な制度や事実を書く］</w:t>
      </w:r>
    </w:p>
    <w:p>
      <w:pPr>
        <w:pStyle w:val="Heading2"/>
      </w:pPr>
      <w:r>
        <w:t>9. 受動喫煙防止措置</w:t>
      </w:r>
    </w:p>
    <w:p>
      <w:r>
        <w:rPr>
          <w:rFonts w:ascii="Yu Gothic" w:hAnsi="Yu Gothic" w:eastAsia="Yu Gothic" w:cs="Yu Gothic"/>
        </w:rPr>
        <w:t>［屋内禁煙／喫煙室設置 など、就業場所の喫煙対策］</w:t>
      </w:r>
    </w:p>
    <w:p>
      <w:pPr>
        <w:pStyle w:val="Heading2"/>
      </w:pPr>
      <w:r>
        <w:t>10. 選考プロセス</w:t>
      </w:r>
    </w:p>
    <w:p>
      <w:r>
        <w:rPr>
          <w:rFonts w:ascii="Yu Gothic" w:hAnsi="Yu Gothic" w:eastAsia="Yu Gothic" w:cs="Yu Gothic"/>
        </w:rPr>
        <w:t>［書類選考］→［一次面接］→［最終面接］→［内定］（面接回数：［　］回）</w:t>
      </w:r>
    </w:p>
    <w:p>
      <w:pPr>
        <w:pStyle w:val="Heading2"/>
      </w:pPr>
      <w:r>
        <w:t>11. 応募方法</w:t>
      </w:r>
    </w:p>
    <w:p>
      <w:r>
        <w:rPr>
          <w:rFonts w:ascii="Yu Gothic" w:hAnsi="Yu Gothic" w:eastAsia="Yu Gothic" w:cs="Yu Gothic"/>
        </w:rPr>
        <w:t>応募の手段：［応募フォーム／メール など］</w:t>
      </w:r>
    </w:p>
    <w:p>
      <w:r>
        <w:rPr>
          <w:rFonts w:ascii="Yu Gothic" w:hAnsi="Yu Gothic" w:eastAsia="Yu Gothic" w:cs="Yu Gothic"/>
        </w:rPr>
        <w:t>提出書類：［履歴書・職務経歴書 など］</w:t>
      </w:r>
    </w:p>
    <w:p>
      <w:pPr>
        <w:spacing w:before="40"/>
      </w:pPr>
      <w:r>
        <w:rPr>
          <w:rFonts w:ascii="Yu Gothic" w:hAnsi="Yu Gothic" w:eastAsia="Yu Gothic" w:cs="Yu Gothic"/>
          <w:i/>
          <w:color w:val="5F5F5F"/>
          <w:sz w:val="17"/>
        </w:rPr>
        <w:t>職業安定法第5条の3は、労働者の募集を行う者に対し、従事すべき業務の内容、賃金、労働時間その他の労働条件を明示するよう定めています。明示すべき事項は職業安定法施行規則第4条の2第3項に定められ、2024年4月の改正で業務内容と就業場所の「変更の範囲」が加わりました。掲載前に最新の法令と、自社の就業規則・賃金規程を確認してください。</w:t>
      </w:r>
      <w:r>
        <w:br w:type="page"/>
      </w:r>
    </w:p>
    <w:p>
      <w:pPr>
        <w:pStyle w:val="Heading1"/>
      </w:pPr>
      <w:r>
        <w:t>記入例：法人営業（仮定の例）</w:t>
      </w:r>
    </w:p>
    <w:p>
      <w:pPr>
        <w:spacing w:after="80"/>
        <w:pBdr>
          <w:bottom w:val="single" w:sz="4" w:space="1" w:color="D9D9D9"/>
        </w:pBdr>
      </w:pPr>
      <w:r>
        <w:rPr>
          <w:rFonts w:ascii="Yu Gothic" w:hAnsi="Yu Gothic" w:eastAsia="Yu Gothic" w:cs="Yu Gothic"/>
          <w:i/>
          <w:color w:val="5F5F5F"/>
          <w:sz w:val="18"/>
        </w:rPr>
        <w:t>11ブロックを法人営業で埋めた仮定の例です。金額や条件は自社の規程の内容に置き換えてください。</w:t>
      </w:r>
    </w:p>
    <w:p>
      <w:pPr>
        <w:pStyle w:val="Heading2"/>
      </w:pPr>
      <w:r>
        <w:t>1. 職種名</w:t>
      </w:r>
    </w:p>
    <w:p>
      <w:r>
        <w:rPr>
          <w:rFonts w:ascii="Yu Gothic" w:hAnsi="Yu Gothic" w:eastAsia="Yu Gothic" w:cs="Yu Gothic"/>
        </w:rPr>
        <w:t>職種名：法人営業（既存顧客の深耕／業務用ソフトウェア）</w:t>
      </w:r>
    </w:p>
    <w:p>
      <w:r>
        <w:rPr>
          <w:rFonts w:ascii="Yu Gothic" w:hAnsi="Yu Gothic" w:eastAsia="Yu Gothic" w:cs="Yu Gothic"/>
        </w:rPr>
        <w:t>募集者の氏名または名称：［会社名］</w:t>
      </w:r>
    </w:p>
    <w:p>
      <w:pPr>
        <w:pStyle w:val="Heading2"/>
      </w:pPr>
      <w:r>
        <w:t>2. 仕事内容</w:t>
      </w:r>
    </w:p>
    <w:p>
      <w:r>
        <w:rPr>
          <w:rFonts w:ascii="Yu Gothic" w:hAnsi="Yu Gothic" w:eastAsia="Yu Gothic" w:cs="Yu Gothic"/>
        </w:rPr>
        <w:t>既存顧客への定期訪問と提案書作成、見積書は社内システムで作成</w:t>
      </w:r>
    </w:p>
    <w:p>
      <w:r>
        <w:rPr>
          <w:rFonts w:ascii="Yu Gothic" w:hAnsi="Yu Gothic" w:eastAsia="Yu Gothic" w:cs="Yu Gothic"/>
        </w:rPr>
        <w:t>業務内容の変更の範囲：［自社の実態に合わせて記入］</w:t>
      </w:r>
    </w:p>
    <w:p>
      <w:pPr>
        <w:pStyle w:val="Heading2"/>
      </w:pPr>
      <w:r>
        <w:t>3. 応募資格</w:t>
      </w:r>
    </w:p>
    <w:p>
      <w:r>
        <w:rPr>
          <w:rFonts w:ascii="Yu Gothic" w:hAnsi="Yu Gothic" w:eastAsia="Yu Gothic" w:cs="Yu Gothic"/>
        </w:rPr>
        <w:t>必須：法人営業経験／歓迎：CRMの入力・管理経験</w:t>
      </w:r>
    </w:p>
    <w:p>
      <w:pPr>
        <w:pStyle w:val="Heading2"/>
      </w:pPr>
      <w:r>
        <w:t>4. 雇用形態・契約期間</w:t>
      </w:r>
    </w:p>
    <w:p>
      <w:r>
        <w:rPr>
          <w:rFonts w:ascii="Yu Gothic" w:hAnsi="Yu Gothic" w:eastAsia="Yu Gothic" w:cs="Yu Gothic"/>
        </w:rPr>
        <w:t>正社員（期間の定めなし）、試用期間3か月（条件変更なし）</w:t>
      </w:r>
    </w:p>
    <w:p>
      <w:pPr>
        <w:pStyle w:val="Heading2"/>
      </w:pPr>
      <w:r>
        <w:t>5. 給与</w:t>
      </w:r>
    </w:p>
    <w:p>
      <w:r>
        <w:rPr>
          <w:rFonts w:ascii="Yu Gothic" w:hAnsi="Yu Gothic" w:eastAsia="Yu Gothic" w:cs="Yu Gothic"/>
        </w:rPr>
        <w:t>月給316,000円（基本給256,000円＋固定残業手当60,000円／30時間分）</w:t>
      </w:r>
    </w:p>
    <w:p>
      <w:r>
        <w:rPr>
          <w:rFonts w:ascii="Yu Gothic" w:hAnsi="Yu Gothic" w:eastAsia="Yu Gothic" w:cs="Yu Gothic"/>
        </w:rPr>
        <w:t>30時間を超える時間外労働は1時間あたり2,000円を追加で支給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2381"/>
        <w:gridCol w:w="5272"/>
        <w:gridCol w:w="1984"/>
      </w:tblGrid>
      <w:tr>
        <w:trPr/>
        <w:tc>
          <w:tcPr>
            <w:tcW w:type="dxa" w:w="2381"/>
            <w:shd w:val="clear" w:color="auto" w:fill="F2F2F2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/>
                <w:sz w:val="17"/>
              </w:rPr>
              <w:t>検算</w:t>
            </w:r>
          </w:p>
        </w:tc>
        <w:tc>
          <w:tcPr>
            <w:tcW w:type="dxa" w:w="5272"/>
            <w:shd w:val="clear" w:color="auto" w:fill="F2F2F2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/>
                <w:sz w:val="17"/>
              </w:rPr>
              <w:t>計算</w:t>
            </w:r>
          </w:p>
        </w:tc>
        <w:tc>
          <w:tcPr>
            <w:tcW w:type="dxa" w:w="1984"/>
            <w:shd w:val="clear" w:color="auto" w:fill="F2F2F2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/>
                <w:sz w:val="17"/>
              </w:rPr>
              <w:t>結果</w:t>
            </w:r>
          </w:p>
        </w:tc>
      </w:tr>
      <w:tr>
        <w:trPr>
          <w:trHeight w:val="510"/>
        </w:trPr>
        <w:tc>
          <w:tcPr>
            <w:tcW w:type="dxa" w:w="2381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1時間あたりの基礎額</w:t>
            </w:r>
          </w:p>
        </w:tc>
        <w:tc>
          <w:tcPr>
            <w:tcW w:type="dxa" w:w="5272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基本給256,000円 ÷ 月平均所定労働時間160時間</w:t>
            </w:r>
          </w:p>
        </w:tc>
        <w:tc>
          <w:tcPr>
            <w:tcW w:type="dxa" w:w="198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1,600円</w:t>
            </w:r>
          </w:p>
        </w:tc>
      </w:tr>
      <w:tr>
        <w:trPr>
          <w:trHeight w:val="510"/>
        </w:trPr>
        <w:tc>
          <w:tcPr>
            <w:tcW w:type="dxa" w:w="2381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時間単価（割増後）</w:t>
            </w:r>
          </w:p>
        </w:tc>
        <w:tc>
          <w:tcPr>
            <w:tcW w:type="dxa" w:w="5272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1,600円 × 1.25</w:t>
            </w:r>
          </w:p>
        </w:tc>
        <w:tc>
          <w:tcPr>
            <w:tcW w:type="dxa" w:w="198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2,000円</w:t>
            </w:r>
          </w:p>
        </w:tc>
      </w:tr>
      <w:tr>
        <w:trPr>
          <w:trHeight w:val="510"/>
        </w:trPr>
        <w:tc>
          <w:tcPr>
            <w:tcW w:type="dxa" w:w="2381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固定残業手当</w:t>
            </w:r>
          </w:p>
        </w:tc>
        <w:tc>
          <w:tcPr>
            <w:tcW w:type="dxa" w:w="5272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2,000円 × 30時間</w:t>
            </w:r>
          </w:p>
        </w:tc>
        <w:tc>
          <w:tcPr>
            <w:tcW w:type="dxa" w:w="198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60,000円</w:t>
            </w:r>
          </w:p>
        </w:tc>
      </w:tr>
    </w:tbl>
    <w:p>
      <w:pPr>
        <w:spacing w:after="0"/>
      </w:pPr>
    </w:p>
    <w:p>
      <w:pPr>
        <w:pStyle w:val="Heading2"/>
      </w:pPr>
      <w:r>
        <w:t>6. 勤務時間・休日</w:t>
      </w:r>
    </w:p>
    <w:p>
      <w:r>
        <w:rPr>
          <w:rFonts w:ascii="Yu Gothic" w:hAnsi="Yu Gothic" w:eastAsia="Yu Gothic" w:cs="Yu Gothic"/>
        </w:rPr>
        <w:t>9:30〜18:30（休憩60分）、土日祝休み</w:t>
      </w:r>
    </w:p>
    <w:p>
      <w:pPr>
        <w:pStyle w:val="Heading2"/>
      </w:pPr>
      <w:r>
        <w:t>7. 勤務地</w:t>
      </w:r>
    </w:p>
    <w:p>
      <w:r>
        <w:rPr>
          <w:rFonts w:ascii="Yu Gothic" w:hAnsi="Yu Gothic" w:eastAsia="Yu Gothic" w:cs="Yu Gothic"/>
        </w:rPr>
        <w:t>東京本社、変更の範囲：東京本社および自宅（テレワーク規程による）</w:t>
      </w:r>
    </w:p>
    <w:p>
      <w:pPr>
        <w:pStyle w:val="Heading2"/>
      </w:pPr>
      <w:r>
        <w:t>8. 福利厚生・社会保険</w:t>
      </w:r>
    </w:p>
    <w:p>
      <w:r>
        <w:rPr>
          <w:rFonts w:ascii="Yu Gothic" w:hAnsi="Yu Gothic" w:eastAsia="Yu Gothic" w:cs="Yu Gothic"/>
        </w:rPr>
        <w:t>雇用保険・労災保険・健康保険・厚生年金</w:t>
      </w:r>
    </w:p>
    <w:p>
      <w:pPr>
        <w:pStyle w:val="Heading2"/>
      </w:pPr>
      <w:r>
        <w:t>9. 受動喫煙防止措置</w:t>
      </w:r>
    </w:p>
    <w:p>
      <w:r>
        <w:rPr>
          <w:rFonts w:ascii="Yu Gothic" w:hAnsi="Yu Gothic" w:eastAsia="Yu Gothic" w:cs="Yu Gothic"/>
        </w:rPr>
        <w:t>屋内禁煙</w:t>
      </w:r>
    </w:p>
    <w:p>
      <w:pPr>
        <w:pStyle w:val="Heading2"/>
      </w:pPr>
      <w:r>
        <w:t>10. 選考プロセス</w:t>
      </w:r>
    </w:p>
    <w:p>
      <w:r>
        <w:rPr>
          <w:rFonts w:ascii="Yu Gothic" w:hAnsi="Yu Gothic" w:eastAsia="Yu Gothic" w:cs="Yu Gothic"/>
        </w:rPr>
        <w:t>書類選考→一次面接→最終面接→内定</w:t>
      </w:r>
    </w:p>
    <w:p>
      <w:pPr>
        <w:pStyle w:val="Heading2"/>
      </w:pPr>
      <w:r>
        <w:t>11. 応募方法</w:t>
      </w:r>
    </w:p>
    <w:p>
      <w:r>
        <w:rPr>
          <w:rFonts w:ascii="Yu Gothic" w:hAnsi="Yu Gothic" w:eastAsia="Yu Gothic" w:cs="Yu Gothic"/>
        </w:rPr>
        <w:t>応募フォームから履歴書・職務経歴書を提出</w:t>
      </w:r>
      <w:r>
        <w:br w:type="page"/>
      </w:r>
    </w:p>
    <w:p>
      <w:pPr>
        <w:pStyle w:val="Heading1"/>
      </w:pPr>
      <w:r>
        <w:t>選考基準マトリクス</w:t>
      </w:r>
    </w:p>
    <w:p>
      <w:pPr>
        <w:spacing w:after="80"/>
        <w:pBdr>
          <w:bottom w:val="single" w:sz="4" w:space="1" w:color="D9D9D9"/>
        </w:pBdr>
      </w:pPr>
      <w:r>
        <w:rPr>
          <w:rFonts w:ascii="Yu Gothic" w:hAnsi="Yu Gothic" w:eastAsia="Yu Gothic" w:cs="Yu Gothic"/>
          <w:i/>
          <w:color w:val="5F5F5F"/>
          <w:sz w:val="18"/>
        </w:rPr>
        <w:t>求人票の応募資格を、書類選考の判定項目と面接の質問に分解する表です。要件を「学歴・資格」「ハードスキル」「実務経験」「ソフトスキル」「就業動機」の5つの評価群に分類し、判定基準・重み（1〜10）・面接での確認質問を書き込みます。上は記入例（仮定の例）、下は記入用です。</w:t>
      </w:r>
    </w:p>
    <w:p>
      <w:pPr>
        <w:pStyle w:val="Heading2"/>
      </w:pPr>
      <w:r>
        <w:t>記入例（仮定の例）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1928"/>
        <w:gridCol w:w="3175"/>
        <w:gridCol w:w="1134"/>
        <w:gridCol w:w="3402"/>
      </w:tblGrid>
      <w:tr>
        <w:trPr/>
        <w:tc>
          <w:tcPr>
            <w:tcW w:type="dxa" w:w="1928"/>
            <w:shd w:val="clear" w:color="auto" w:fill="F2F2F2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/>
                <w:sz w:val="17"/>
              </w:rPr>
              <w:t>求人票の記載要件</w:t>
            </w:r>
          </w:p>
        </w:tc>
        <w:tc>
          <w:tcPr>
            <w:tcW w:type="dxa" w:w="3175"/>
            <w:shd w:val="clear" w:color="auto" w:fill="F2F2F2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/>
                <w:sz w:val="17"/>
              </w:rPr>
              <w:t>分類と判定基準</w:t>
            </w:r>
          </w:p>
        </w:tc>
        <w:tc>
          <w:tcPr>
            <w:tcW w:type="dxa" w:w="1134"/>
            <w:shd w:val="clear" w:color="auto" w:fill="F2F2F2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/>
                <w:sz w:val="17"/>
              </w:rPr>
              <w:t>重み（1〜10）</w:t>
            </w:r>
          </w:p>
        </w:tc>
        <w:tc>
          <w:tcPr>
            <w:tcW w:type="dxa" w:w="3402"/>
            <w:shd w:val="clear" w:color="auto" w:fill="F2F2F2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/>
                <w:sz w:val="17"/>
              </w:rPr>
              <w:t>面接での確認質問</w:t>
            </w:r>
          </w:p>
        </w:tc>
      </w:tr>
      <w:tr>
        <w:trPr>
          <w:trHeight w:val="510"/>
        </w:trPr>
        <w:tc>
          <w:tcPr>
            <w:tcW w:type="dxa" w:w="1928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法人営業の経験</w:t>
            </w:r>
          </w:p>
        </w:tc>
        <w:tc>
          <w:tcPr>
            <w:tcW w:type="dxa" w:w="3175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実務経験：商談を一人で進めた経験（MUST：満たさなければ不合格）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9</w:t>
            </w:r>
          </w:p>
        </w:tc>
        <w:tc>
          <w:tcPr>
            <w:tcW w:type="dxa" w:w="3402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「担当商材の単価と、初回接触から受注までの流れを教えてください」</w:t>
            </w:r>
          </w:p>
        </w:tc>
      </w:tr>
      <w:tr>
        <w:trPr>
          <w:trHeight w:val="510"/>
        </w:trPr>
        <w:tc>
          <w:tcPr>
            <w:tcW w:type="dxa" w:w="1928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CRMの利用経験</w:t>
            </w:r>
          </w:p>
        </w:tc>
        <w:tc>
          <w:tcPr>
            <w:tcW w:type="dxa" w:w="3175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ハードスキル：入力・パイプライン管理（WANT：加点）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5</w:t>
            </w:r>
          </w:p>
        </w:tc>
        <w:tc>
          <w:tcPr>
            <w:tcW w:type="dxa" w:w="3402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「CRMにどんなデータを登録し、どう活用していましたか」</w:t>
            </w:r>
          </w:p>
        </w:tc>
      </w:tr>
      <w:tr>
        <w:trPr>
          <w:trHeight w:val="510"/>
        </w:trPr>
        <w:tc>
          <w:tcPr>
            <w:tcW w:type="dxa" w:w="1928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部門間の連携</w:t>
            </w:r>
          </w:p>
        </w:tc>
        <w:tc>
          <w:tcPr>
            <w:tcW w:type="dxa" w:w="3175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ソフトスキル：開発部門などとの調整（MUST）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8</w:t>
            </w:r>
          </w:p>
        </w:tc>
        <w:tc>
          <w:tcPr>
            <w:tcW w:type="dxa" w:w="3402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「技術的な課題が出たとき、エンジニアとどう合意しましたか」</w:t>
            </w:r>
          </w:p>
        </w:tc>
      </w:tr>
      <w:tr>
        <w:trPr>
          <w:trHeight w:val="510"/>
        </w:trPr>
        <w:tc>
          <w:tcPr>
            <w:tcW w:type="dxa" w:w="1928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自社事業への関心</w:t>
            </w:r>
          </w:p>
        </w:tc>
        <w:tc>
          <w:tcPr>
            <w:tcW w:type="dxa" w:w="3175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就業動機：市場と自社製品の理解（WANT：加点）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6</w:t>
            </w:r>
          </w:p>
        </w:tc>
        <w:tc>
          <w:tcPr>
            <w:tcW w:type="dxa" w:w="3402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「当社と競合を比べて、どこに成長余地と課題を感じますか」</w:t>
            </w:r>
          </w:p>
        </w:tc>
      </w:tr>
      <w:tr>
        <w:trPr>
          <w:trHeight w:val="510"/>
        </w:trPr>
        <w:tc>
          <w:tcPr>
            <w:tcW w:type="dxa" w:w="1928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普通自動車運転免許</w:t>
            </w:r>
          </w:p>
        </w:tc>
        <w:tc>
          <w:tcPr>
            <w:tcW w:type="dxa" w:w="3175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資格：社用車での移動（MUST：保有必須）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10</w:t>
            </w:r>
          </w:p>
        </w:tc>
        <w:tc>
          <w:tcPr>
            <w:tcW w:type="dxa" w:w="3402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「日常的に運転していますか」</w:t>
            </w:r>
          </w:p>
        </w:tc>
      </w:tr>
    </w:tbl>
    <w:p>
      <w:pPr>
        <w:spacing w:after="0"/>
      </w:pPr>
    </w:p>
    <w:p>
      <w:pPr>
        <w:pStyle w:val="Heading2"/>
      </w:pPr>
      <w:r>
        <w:t>記入用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1928"/>
        <w:gridCol w:w="3175"/>
        <w:gridCol w:w="1134"/>
        <w:gridCol w:w="3402"/>
      </w:tblGrid>
      <w:tr>
        <w:trPr/>
        <w:tc>
          <w:tcPr>
            <w:tcW w:type="dxa" w:w="1928"/>
            <w:shd w:val="clear" w:color="auto" w:fill="F2F2F2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/>
                <w:sz w:val="17"/>
              </w:rPr>
              <w:t>求人票の記載要件</w:t>
            </w:r>
          </w:p>
        </w:tc>
        <w:tc>
          <w:tcPr>
            <w:tcW w:type="dxa" w:w="3175"/>
            <w:shd w:val="clear" w:color="auto" w:fill="F2F2F2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/>
                <w:sz w:val="17"/>
              </w:rPr>
              <w:t>分類と判定基準</w:t>
            </w:r>
          </w:p>
        </w:tc>
        <w:tc>
          <w:tcPr>
            <w:tcW w:type="dxa" w:w="1134"/>
            <w:shd w:val="clear" w:color="auto" w:fill="F2F2F2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/>
                <w:sz w:val="17"/>
              </w:rPr>
              <w:t>重み（1〜10）</w:t>
            </w:r>
          </w:p>
        </w:tc>
        <w:tc>
          <w:tcPr>
            <w:tcW w:type="dxa" w:w="3402"/>
            <w:shd w:val="clear" w:color="auto" w:fill="F2F2F2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/>
                <w:sz w:val="17"/>
              </w:rPr>
              <w:t>面接での確認質問</w:t>
            </w:r>
          </w:p>
        </w:tc>
      </w:tr>
      <w:tr>
        <w:trPr>
          <w:trHeight w:val="510"/>
        </w:trPr>
        <w:tc>
          <w:tcPr>
            <w:tcW w:type="dxa" w:w="1928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</w:r>
          </w:p>
        </w:tc>
        <w:tc>
          <w:tcPr>
            <w:tcW w:type="dxa" w:w="3175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</w:r>
          </w:p>
        </w:tc>
        <w:tc>
          <w:tcPr>
            <w:tcW w:type="dxa" w:w="3402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928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</w:r>
          </w:p>
        </w:tc>
        <w:tc>
          <w:tcPr>
            <w:tcW w:type="dxa" w:w="3175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</w:r>
          </w:p>
        </w:tc>
        <w:tc>
          <w:tcPr>
            <w:tcW w:type="dxa" w:w="3402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928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</w:r>
          </w:p>
        </w:tc>
        <w:tc>
          <w:tcPr>
            <w:tcW w:type="dxa" w:w="3175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</w:r>
          </w:p>
        </w:tc>
        <w:tc>
          <w:tcPr>
            <w:tcW w:type="dxa" w:w="3402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928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</w:r>
          </w:p>
        </w:tc>
        <w:tc>
          <w:tcPr>
            <w:tcW w:type="dxa" w:w="3175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</w:r>
          </w:p>
        </w:tc>
        <w:tc>
          <w:tcPr>
            <w:tcW w:type="dxa" w:w="3402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928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</w:r>
          </w:p>
        </w:tc>
        <w:tc>
          <w:tcPr>
            <w:tcW w:type="dxa" w:w="3175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</w:r>
          </w:p>
        </w:tc>
        <w:tc>
          <w:tcPr>
            <w:tcW w:type="dxa" w:w="3402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928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</w:r>
          </w:p>
        </w:tc>
        <w:tc>
          <w:tcPr>
            <w:tcW w:type="dxa" w:w="3175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</w:r>
          </w:p>
        </w:tc>
        <w:tc>
          <w:tcPr>
            <w:tcW w:type="dxa" w:w="3402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spacing w:before="40"/>
      </w:pPr>
      <w:r>
        <w:rPr>
          <w:rFonts w:ascii="Yu Gothic" w:hAnsi="Yu Gothic" w:eastAsia="Yu Gothic" w:cs="Yu Gothic"/>
          <w:i/>
          <w:color w:val="5F5F5F"/>
          <w:sz w:val="17"/>
        </w:rPr>
        <w:t>MUSTは「満たさなければ不合格」の足切りとして扱い、WANTに重み付けの差をつけて運用します。全項目を同じ配点にすると、重要度の低い項目で合否が左右されます。</w:t>
      </w:r>
      <w:r>
        <w:br w:type="page"/>
      </w:r>
    </w:p>
    <w:p>
      <w:pPr>
        <w:pStyle w:val="Heading1"/>
      </w:pPr>
      <w:r>
        <w:t>公開前チェックリスト（14項目）</w:t>
      </w:r>
    </w:p>
    <w:p>
      <w:pPr>
        <w:spacing w:after="80"/>
        <w:pBdr>
          <w:bottom w:val="single" w:sz="4" w:space="1" w:color="D9D9D9"/>
        </w:pBdr>
      </w:pPr>
      <w:r>
        <w:rPr>
          <w:rFonts w:ascii="Yu Gothic" w:hAnsi="Yu Gothic" w:eastAsia="Yu Gothic" w:cs="Yu Gothic"/>
          <w:i/>
          <w:color w:val="5F5F5F"/>
          <w:sz w:val="18"/>
        </w:rPr>
        <w:t>完成した原稿をこの表に照らし、記載漏れと読みやすさを確認します。掲載先のプレビュー画面を、スマートフォンでも開いて確認してください。</w:t>
      </w:r>
    </w:p>
    <w:p>
      <w:pPr>
        <w:pStyle w:val="Heading2"/>
      </w:pPr>
      <w:r>
        <w:t>チェックリスト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1361"/>
        <w:gridCol w:w="624"/>
        <w:gridCol w:w="6520"/>
        <w:gridCol w:w="1134"/>
      </w:tblGrid>
      <w:tr>
        <w:trPr/>
        <w:tc>
          <w:tcPr>
            <w:tcW w:type="dxa" w:w="1361"/>
            <w:shd w:val="clear" w:color="auto" w:fill="F2F2F2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/>
                <w:sz w:val="17"/>
              </w:rPr>
              <w:t>カテゴリ</w:t>
            </w:r>
          </w:p>
        </w:tc>
        <w:tc>
          <w:tcPr>
            <w:tcW w:type="dxa" w:w="624"/>
            <w:shd w:val="clear" w:color="auto" w:fill="F2F2F2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/>
                <w:sz w:val="17"/>
              </w:rPr>
              <w:t>No</w:t>
            </w:r>
          </w:p>
        </w:tc>
        <w:tc>
          <w:tcPr>
            <w:tcW w:type="dxa" w:w="6520"/>
            <w:shd w:val="clear" w:color="auto" w:fill="F2F2F2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/>
                <w:sz w:val="17"/>
              </w:rPr>
              <w:t>確認項目</w:t>
            </w:r>
          </w:p>
        </w:tc>
        <w:tc>
          <w:tcPr>
            <w:tcW w:type="dxa" w:w="1134"/>
            <w:shd w:val="clear" w:color="auto" w:fill="F2F2F2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/>
                <w:sz w:val="17"/>
              </w:rPr>
              <w:t>判定</w:t>
            </w:r>
          </w:p>
        </w:tc>
      </w:tr>
      <w:tr>
        <w:trPr>
          <w:trHeight w:val="510"/>
        </w:trPr>
        <w:tc>
          <w:tcPr>
            <w:tcW w:type="dxa" w:w="1361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明示事項</w:t>
            </w:r>
          </w:p>
        </w:tc>
        <w:tc>
          <w:tcPr>
            <w:tcW w:type="dxa" w:w="62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1</w:t>
            </w:r>
          </w:p>
        </w:tc>
        <w:tc>
          <w:tcPr>
            <w:tcW w:type="dxa" w:w="6520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業務内容と、その変更の範囲が書かれているか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1361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明示事項</w:t>
            </w:r>
          </w:p>
        </w:tc>
        <w:tc>
          <w:tcPr>
            <w:tcW w:type="dxa" w:w="62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2</w:t>
            </w:r>
          </w:p>
        </w:tc>
        <w:tc>
          <w:tcPr>
            <w:tcW w:type="dxa" w:w="6520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就業場所と、その変更の範囲が書かれているか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1361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明示事項</w:t>
            </w:r>
          </w:p>
        </w:tc>
        <w:tc>
          <w:tcPr>
            <w:tcW w:type="dxa" w:w="62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3</w:t>
            </w:r>
          </w:p>
        </w:tc>
        <w:tc>
          <w:tcPr>
            <w:tcW w:type="dxa" w:w="6520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契約期間・試用期間（有期の場合は更新の基準）が書かれているか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1361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明示事項</w:t>
            </w:r>
          </w:p>
        </w:tc>
        <w:tc>
          <w:tcPr>
            <w:tcW w:type="dxa" w:w="62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4</w:t>
            </w:r>
          </w:p>
        </w:tc>
        <w:tc>
          <w:tcPr>
            <w:tcW w:type="dxa" w:w="6520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始業・終業時刻、休憩、時間外労働の有無、休日が書かれているか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1361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明示事項</w:t>
            </w:r>
          </w:p>
        </w:tc>
        <w:tc>
          <w:tcPr>
            <w:tcW w:type="dxa" w:w="62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5</w:t>
            </w:r>
          </w:p>
        </w:tc>
        <w:tc>
          <w:tcPr>
            <w:tcW w:type="dxa" w:w="6520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固定残業代の金額・時間数・超過分の支給が書かれ、検算が合っているか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1361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明示事項</w:t>
            </w:r>
          </w:p>
        </w:tc>
        <w:tc>
          <w:tcPr>
            <w:tcW w:type="dxa" w:w="62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6</w:t>
            </w:r>
          </w:p>
        </w:tc>
        <w:tc>
          <w:tcPr>
            <w:tcW w:type="dxa" w:w="6520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社会保険の適用と受動喫煙防止措置が書かれているか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1361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読みやすさ</w:t>
            </w:r>
          </w:p>
        </w:tc>
        <w:tc>
          <w:tcPr>
            <w:tcW w:type="dxa" w:w="62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7</w:t>
            </w:r>
          </w:p>
        </w:tc>
        <w:tc>
          <w:tcPr>
            <w:tcW w:type="dxa" w:w="6520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職種名に装飾記号や社内用語がなく、大事な語が前にあるか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1361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読みやすさ</w:t>
            </w:r>
          </w:p>
        </w:tc>
        <w:tc>
          <w:tcPr>
            <w:tcW w:type="dxa" w:w="62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8</w:t>
            </w:r>
          </w:p>
        </w:tc>
        <w:tc>
          <w:tcPr>
            <w:tcW w:type="dxa" w:w="6520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冒頭数行で仕事の中心と主要な条件が伝わるか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1361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読みやすさ</w:t>
            </w:r>
          </w:p>
        </w:tc>
        <w:tc>
          <w:tcPr>
            <w:tcW w:type="dxa" w:w="62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9</w:t>
            </w:r>
          </w:p>
        </w:tc>
        <w:tc>
          <w:tcPr>
            <w:tcW w:type="dxa" w:w="6520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段落が短く、箇条書きが使われているか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1361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読みやすさ</w:t>
            </w:r>
          </w:p>
        </w:tc>
        <w:tc>
          <w:tcPr>
            <w:tcW w:type="dxa" w:w="62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10</w:t>
            </w:r>
          </w:p>
        </w:tc>
        <w:tc>
          <w:tcPr>
            <w:tcW w:type="dxa" w:w="6520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社内用語や略語に説明がついているか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1361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内容</w:t>
            </w:r>
          </w:p>
        </w:tc>
        <w:tc>
          <w:tcPr>
            <w:tcW w:type="dxa" w:w="62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11</w:t>
            </w:r>
          </w:p>
        </w:tc>
        <w:tc>
          <w:tcPr>
            <w:tcW w:type="dxa" w:w="6520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年齢・性別を限定する表現がないか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1361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内容</w:t>
            </w:r>
          </w:p>
        </w:tc>
        <w:tc>
          <w:tcPr>
            <w:tcW w:type="dxa" w:w="62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12</w:t>
            </w:r>
          </w:p>
        </w:tc>
        <w:tc>
          <w:tcPr>
            <w:tcW w:type="dxa" w:w="6520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必須要件が「初日から必要なもの」に絞られているか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1361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内容</w:t>
            </w:r>
          </w:p>
        </w:tc>
        <w:tc>
          <w:tcPr>
            <w:tcW w:type="dxa" w:w="62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13</w:t>
            </w:r>
          </w:p>
        </w:tc>
        <w:tc>
          <w:tcPr>
            <w:tcW w:type="dxa" w:w="6520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「アットホーム」などの曖昧な表現が具体的な制度や事実に置き換わっているか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1361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内容</w:t>
            </w:r>
          </w:p>
        </w:tc>
        <w:tc>
          <w:tcPr>
            <w:tcW w:type="dxa" w:w="62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14</w:t>
            </w:r>
          </w:p>
        </w:tc>
        <w:tc>
          <w:tcPr>
            <w:tcW w:type="dxa" w:w="6520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選考プロセスと面接回数が書かれているか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>
              <w:rPr>
                <w:rFonts w:ascii="Yu Gothic" w:hAnsi="Yu Gothic" w:eastAsia="Yu Gothic" w:cs="Yu Gothic"/>
                <w:b w:val="0"/>
                <w:sz w:val="18"/>
              </w:rPr>
              <w:t>☐</w:t>
            </w:r>
          </w:p>
        </w:tc>
      </w:tr>
    </w:tbl>
    <w:p>
      <w:pPr>
        <w:spacing w:after="0"/>
      </w:pPr>
    </w:p>
    <w:p>
      <w:pPr>
        <w:spacing w:before="40"/>
      </w:pPr>
      <w:r>
        <w:rPr>
          <w:rFonts w:ascii="Yu Gothic" w:hAnsi="Yu Gothic" w:eastAsia="Yu Gothic" w:cs="Yu Gothic"/>
          <w:i/>
          <w:color w:val="5F5F5F"/>
          <w:sz w:val="17"/>
        </w:rPr>
        <w:t>職業安定法第5条の3と職業安定法施行規則第4条の2第3項で明示が求められる事項は、掲載前に最新の法令で確認してください。</w:t>
      </w:r>
    </w:p>
    <w:sectPr w:rsidR="00FC693F" w:rsidRPr="0006063C" w:rsidSect="00034616">
      <w:footerReference w:type="default" r:id="rId9"/>
      <w:pgSz w:w="11906" w:h="16838"/>
      <w:pgMar w:top="794" w:right="1134" w:bottom="794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Yu Gothic" w:hAnsi="Yu Gothic" w:eastAsia="Yu Gothic" w:cs="Yu Gothic"/>
        <w:color w:val="5F5F5F"/>
        <w:sz w:val="16"/>
      </w:rPr>
      <w:t>仮定の例 — orova.vn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64" w:lineRule="auto"/>
    </w:pPr>
    <w:rPr>
      <w:rFonts w:ascii="Yu Gothic" w:hAnsi="Yu Gothic" w:eastAsia="Yu Gothic" w:cs="Yu Gothic"/>
      <w:color w:val="111111"/>
      <w:sz w:val="19"/>
      <w:lang w:val="ja-JP" w:eastAsia="ja-JP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60"/>
      <w:outlineLvl w:val="0"/>
    </w:pPr>
    <w:rPr>
      <w:rFonts w:ascii="Yu Gothic" w:hAnsi="Yu Gothic" w:eastAsia="Yu Gothic" w:cs="Yu Gothic"/>
      <w:b/>
      <w:bCs/>
      <w:color w:val="111111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20"/>
      <w:outlineLvl w:val="1"/>
    </w:pPr>
    <w:rPr>
      <w:rFonts w:ascii="Yu Gothic" w:hAnsi="Yu Gothic" w:eastAsia="Yu Gothic" w:cs="Yu Gothic"/>
      <w:b/>
      <w:bCs/>
      <w:color w:val="11111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"/>
      <w:contextualSpacing/>
    </w:pPr>
    <w:rPr>
      <w:rFonts w:ascii="Yu Gothic" w:hAnsi="Yu Gothic" w:eastAsia="Yu Gothic" w:cs="Yu Gothic"/>
      <w:color w:val="111111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求人票テンプレート</dc:title>
  <dc:subject/>
  <dc:creator>orova.vn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ja-JP</dc:language>
</cp:coreProperties>
</file>